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Båstad kommunfullmäktige</w:t>
      </w:r>
    </w:p>
    <w:p>
      <w:pPr>
        <w:pStyle w:val="Heading1"/>
      </w:pPr>
      <w:r>
        <w:t xml:space="preserve">Fler seniorbostäder och tillgängliga boenden i Båstad – påskynda planprocesser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Båstad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Båstads befolkning åldras (andel 65+ ca 31,6 %) samtidigt som det finns behov av bostäder för yngre, personal i turismnäringen och barnfamiljer. Bostadsförsörjningsprogram 2024/2025 pekar på krav på seniorbostäder, billiga hyresrätter och flyttkedjor. Nya projekt pågår (t.ex. seniorbostäder i Förslöv/Grevie via Riksbyggen m.fl.).</w:t>
      </w:r>
    </w:p>
    <w:p>
      <w:pPr>
        <w:spacing w:after="100"/>
      </w:pPr>
      <w:r>
        <w:t xml:space="preserve">Höga priser på bostadsmarknaden och långa planprocesser försvårar för inflyttning av yngre och rekrytering till vård, skola och besöksnäring. Båstadhem AB (kommunens allmännytta) äger ca 1 000 lägenheter och förvaltar äldrevårdsfastigheter.</w:t>
      </w:r>
    </w:p>
    <w:p>
      <w:pPr>
        <w:spacing w:after="100"/>
      </w:pPr>
      <w:r>
        <w:t xml:space="preserve">Moderaterna vill snabba på plan- och byggprocesser för fler tillgängliga och senioranpassade bostäder. Konkreta reformer ger fler bostäder snabbare, stärker skattebasen och underlättar generationsväxling.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Båstad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ge kommunstyrelsen i uppdrag att i samverkan med Båstadhem och privata aktörer ta fram en handlingsplan för påskyndade planprocesser och fler seniorbostäder samt billiga hyresrätter, med särskilt fokus på Grevie, Förslöv och centrala Båstad.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avsätta medel i budget 2027 för markanvisningar, detaljplanearbete och incitament för byggande av tillgängliga bostäder och seniorboenden.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införa tidsgränser och servicegarantier för bygglov och planärenden med regelbunden uppföljning och redovisning till fullmäktige.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utreda behov av flyttkedjor och anpassade bostäder för äldre och redovisa konkreta förslag till kommunfullmäktige senast hösten 2026.</w:t>
      </w:r>
    </w:p>
    <w:p>
      <w:pPr>
        <w:spacing w:before="360"/>
      </w:pPr>
    </w:p>
    <w:p>
      <w:r>
        <w:t xml:space="preserve">Båstad,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Båstad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2026-06-06T01:48:20.407Z</dcterms:created>
  <dcterms:modified xsi:type="dcterms:W3CDTF">2026-06-06T01:48:20.407Z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